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14:paraId="6CD2FB83" w14:textId="77777777" w:rsidTr="00A6783B">
        <w:trPr>
          <w:trHeight w:val="270"/>
          <w:jc w:val="center"/>
        </w:trPr>
        <w:tc>
          <w:tcPr>
            <w:tcW w:w="10800" w:type="dxa"/>
          </w:tcPr>
          <w:p w14:paraId="456C750B" w14:textId="1EC90B45" w:rsidR="00A66B18" w:rsidRPr="00567630" w:rsidRDefault="00E14F44" w:rsidP="00A66B18">
            <w:pPr>
              <w:pStyle w:val="ContactInfo"/>
              <w:rPr>
                <w:rFonts w:ascii="Helvetica" w:hAnsi="Helvetica" w:cs="Helvetica"/>
                <w:b/>
                <w:bCs/>
                <w:noProof/>
                <w:sz w:val="52"/>
                <w:szCs w:val="44"/>
              </w:rPr>
            </w:pPr>
            <w:r w:rsidRPr="00567630">
              <w:rPr>
                <w:rFonts w:ascii="Helvetica" w:hAnsi="Helvetica" w:cs="Helvetica"/>
                <w:b/>
                <w:bCs/>
                <w:noProof/>
                <w:sz w:val="52"/>
                <w:szCs w:val="44"/>
              </w:rPr>
              <w:t>fitjob</w:t>
            </w:r>
          </w:p>
        </w:tc>
      </w:tr>
    </w:tbl>
    <w:p w14:paraId="132F6DB3" w14:textId="77777777" w:rsidR="00A66B18" w:rsidRDefault="00A66B18" w:rsidP="00B47227">
      <w:pPr>
        <w:jc w:val="right"/>
      </w:pPr>
    </w:p>
    <w:p w14:paraId="5033EFF3" w14:textId="033E33BB" w:rsidR="00462FA1" w:rsidRPr="00426C1D" w:rsidRDefault="00337A30" w:rsidP="00462FA1">
      <w:pPr>
        <w:pStyle w:val="Recipient"/>
        <w:jc w:val="right"/>
        <w:rPr>
          <w:rFonts w:ascii="Ebrima" w:hAnsi="Ebrima" w:cs="Helvetica"/>
          <w:b w:val="0"/>
          <w:bCs w:val="0"/>
          <w:sz w:val="20"/>
          <w:szCs w:val="16"/>
        </w:rPr>
      </w:pPr>
      <w:r>
        <w:rPr>
          <w:rFonts w:ascii="Ebrima" w:hAnsi="Ebrima" w:cs="Helvetica"/>
          <w:b w:val="0"/>
          <w:bCs w:val="0"/>
          <w:sz w:val="20"/>
          <w:szCs w:val="16"/>
        </w:rPr>
        <w:t>Warszawa</w:t>
      </w:r>
      <w:r w:rsidR="00B47227" w:rsidRPr="00426C1D">
        <w:rPr>
          <w:rFonts w:ascii="Ebrima" w:hAnsi="Ebrima" w:cs="Helvetica"/>
          <w:b w:val="0"/>
          <w:bCs w:val="0"/>
          <w:sz w:val="20"/>
          <w:szCs w:val="16"/>
        </w:rPr>
        <w:t xml:space="preserve">, </w:t>
      </w:r>
      <w:r>
        <w:rPr>
          <w:rFonts w:ascii="Ebrima" w:hAnsi="Ebrima" w:cs="Helvetica"/>
          <w:b w:val="0"/>
          <w:bCs w:val="0"/>
          <w:sz w:val="20"/>
          <w:szCs w:val="16"/>
        </w:rPr>
        <w:t>03.12.20</w:t>
      </w:r>
      <w:r w:rsidR="00462FA1">
        <w:rPr>
          <w:rFonts w:ascii="Ebrima" w:hAnsi="Ebrima" w:cs="Helvetica"/>
          <w:b w:val="0"/>
          <w:bCs w:val="0"/>
          <w:sz w:val="20"/>
          <w:szCs w:val="16"/>
        </w:rPr>
        <w:br/>
      </w:r>
      <w:r w:rsidR="00462FA1">
        <w:rPr>
          <w:rFonts w:ascii="Ebrima" w:hAnsi="Ebrima" w:cs="Helvetica"/>
          <w:b w:val="0"/>
          <w:bCs w:val="0"/>
          <w:sz w:val="20"/>
          <w:szCs w:val="16"/>
        </w:rPr>
        <w:br/>
      </w:r>
    </w:p>
    <w:p w14:paraId="474EE7D3" w14:textId="77777777" w:rsidR="00337A30" w:rsidRPr="00D85B77" w:rsidRDefault="00337A30" w:rsidP="00B47227">
      <w:pPr>
        <w:jc w:val="both"/>
        <w:rPr>
          <w:rFonts w:ascii="Helvetica" w:hAnsi="Helvetica" w:cs="Helvetica"/>
          <w:b/>
          <w:bCs/>
          <w:color w:val="525DFF"/>
          <w:sz w:val="32"/>
          <w:szCs w:val="24"/>
          <w:lang w:val="pl-PL"/>
        </w:rPr>
      </w:pPr>
      <w:r w:rsidRPr="00D85B77">
        <w:rPr>
          <w:rFonts w:ascii="Helvetica" w:hAnsi="Helvetica" w:cs="Helvetica"/>
          <w:b/>
          <w:bCs/>
          <w:color w:val="525DFF"/>
          <w:sz w:val="32"/>
          <w:szCs w:val="24"/>
          <w:lang w:val="pl-PL"/>
        </w:rPr>
        <w:t>Cztery globalne trendy w rekrutacji, które podbiją 2021 rok</w:t>
      </w:r>
    </w:p>
    <w:p w14:paraId="39E86603" w14:textId="4391B162" w:rsidR="00337A30" w:rsidRDefault="00337A30" w:rsidP="00B47227">
      <w:pPr>
        <w:jc w:val="both"/>
        <w:rPr>
          <w:rFonts w:ascii="Ebrima" w:hAnsi="Ebrima" w:cs="Helvetica"/>
          <w:b/>
          <w:bCs/>
          <w:color w:val="262626" w:themeColor="text1" w:themeTint="D9"/>
          <w:sz w:val="22"/>
          <w:szCs w:val="22"/>
          <w:shd w:val="clear" w:color="auto" w:fill="FFFFFF"/>
          <w:lang w:val="la-Latn"/>
        </w:rPr>
      </w:pPr>
      <w:r w:rsidRPr="00337A30">
        <w:rPr>
          <w:rFonts w:ascii="Ebrima" w:hAnsi="Ebrima" w:cs="Helvetica"/>
          <w:b/>
          <w:bCs/>
          <w:color w:val="262626" w:themeColor="text1" w:themeTint="D9"/>
          <w:sz w:val="22"/>
          <w:szCs w:val="22"/>
          <w:shd w:val="clear" w:color="auto" w:fill="FFFFFF"/>
          <w:lang w:val="la-Latn"/>
        </w:rPr>
        <w:t xml:space="preserve">Pandemia COVID-19 radykalnie zmieniła rynek pracy nie tylko pod względem struktury zatrudnienia, ale również rekrutacji i wykorzystywanych przez nią narzędzi. Konieczność ograniczania kontaktów społecznych dała jednak przestrzeń do szerokiego wykorzystania nowych technologii, które z ciekawych innowacji szybko zyskały status nowego standardu. Eksperci szacują jednak, że cyfrowe rozwiązania wykorzystywane w 2020 roku zostaną na dłużej, a pandemia jedynie gwałtownie przyspieszyła proces spodziewanych na rynku zmian. Dlatego w nadchodzącym roku dalej upowszechniać się bedą trendy, które dopiero teraz pierwszy raz wykorzystano na taką skalę.  </w:t>
      </w:r>
    </w:p>
    <w:p w14:paraId="444404D2" w14:textId="77777777" w:rsidR="00337A30" w:rsidRPr="00D85B77" w:rsidRDefault="00337A30" w:rsidP="00337A30">
      <w:pPr>
        <w:jc w:val="both"/>
        <w:rPr>
          <w:rFonts w:ascii="Ebrima" w:hAnsi="Ebrima" w:cs="Helvetica"/>
          <w:b/>
          <w:bCs/>
          <w:color w:val="525DFF"/>
          <w:sz w:val="21"/>
          <w:szCs w:val="21"/>
          <w:shd w:val="clear" w:color="auto" w:fill="FFFFFF"/>
          <w:lang w:val="la-Latn"/>
        </w:rPr>
      </w:pPr>
      <w:r w:rsidRPr="00D85B77">
        <w:rPr>
          <w:rFonts w:ascii="Ebrima" w:hAnsi="Ebrima" w:cs="Helvetica"/>
          <w:b/>
          <w:bCs/>
          <w:color w:val="525DFF"/>
          <w:sz w:val="21"/>
          <w:szCs w:val="21"/>
          <w:shd w:val="clear" w:color="auto" w:fill="FFFFFF"/>
          <w:lang w:val="la-Latn"/>
        </w:rPr>
        <w:t>REKRUTACJA ONLINE</w:t>
      </w:r>
    </w:p>
    <w:p w14:paraId="6683117E" w14:textId="55565E47" w:rsidR="00B47227" w:rsidRPr="00426C1D" w:rsidRDefault="00337A30" w:rsidP="00337A30">
      <w:pPr>
        <w:jc w:val="both"/>
        <w:rPr>
          <w:rFonts w:ascii="Ebrima" w:hAnsi="Ebrima" w:cs="Helvetica"/>
          <w:i/>
          <w:iCs/>
          <w:color w:val="262626" w:themeColor="text1" w:themeTint="D9"/>
          <w:sz w:val="21"/>
          <w:szCs w:val="21"/>
          <w:shd w:val="clear" w:color="auto" w:fill="FFFFFF"/>
          <w:lang w:val="la-Latn"/>
        </w:rPr>
      </w:pPr>
      <w:r w:rsidRPr="00337A30">
        <w:rPr>
          <w:rFonts w:ascii="Ebrima" w:hAnsi="Ebrima" w:cs="Helvetica"/>
          <w:color w:val="262626" w:themeColor="text1" w:themeTint="D9"/>
          <w:sz w:val="21"/>
          <w:szCs w:val="21"/>
          <w:shd w:val="clear" w:color="auto" w:fill="FFFFFF"/>
          <w:lang w:val="la-Latn"/>
        </w:rPr>
        <w:t xml:space="preserve">Zgodnie z badaniami przeprowadzonymi przez platformę LinkedIn, aż 81 proc. rekruterów deklaruje, że utrzyma formę zdalnej rekrutacji również po światowej pandemii COVID-19, a nawet dla 70 proc. ankietowanych całkowicie wirtualny proces stał się już nowym standardem. Eksperci uważają, że dalej upowszechniać się będzie zjawisko, w ramach którego nowo zatrudniona osoba pierwszy raz pojawia się w biurze dopiero wraz z rozpoczęciem pracy. Pandemia i towarzyszący jej reżim sanitarny były katalizatorem zauważalnego już wcześniej trendu, który przede wszystkim pozwala na znaczną oszczędność czasu dla obu zaangażowanych stron. </w:t>
      </w:r>
    </w:p>
    <w:p w14:paraId="4FD83F61" w14:textId="77777777" w:rsidR="00337A30" w:rsidRPr="00D85B77" w:rsidRDefault="00337A30" w:rsidP="00337A30">
      <w:pPr>
        <w:rPr>
          <w:rFonts w:ascii="Ebrima" w:hAnsi="Ebrima" w:cs="Helvetica"/>
          <w:b/>
          <w:bCs/>
          <w:color w:val="525DFF"/>
          <w:sz w:val="21"/>
          <w:szCs w:val="21"/>
          <w:shd w:val="clear" w:color="auto" w:fill="FFFFFF"/>
          <w:lang w:val="la-Latn"/>
        </w:rPr>
      </w:pPr>
      <w:r w:rsidRPr="00D85B77">
        <w:rPr>
          <w:rFonts w:ascii="Ebrima" w:hAnsi="Ebrima" w:cs="Helvetica"/>
          <w:b/>
          <w:bCs/>
          <w:color w:val="525DFF"/>
          <w:sz w:val="21"/>
          <w:szCs w:val="21"/>
          <w:shd w:val="clear" w:color="auto" w:fill="FFFFFF"/>
          <w:lang w:val="la-Latn"/>
        </w:rPr>
        <w:t>PRIORYTETEM JEST MOBILE</w:t>
      </w:r>
    </w:p>
    <w:p w14:paraId="4C566C9B" w14:textId="0B6E8E3B" w:rsidR="00337A30" w:rsidRDefault="00337A30" w:rsidP="00337A30">
      <w:pPr>
        <w:jc w:val="both"/>
        <w:rPr>
          <w:rFonts w:ascii="Ebrima" w:hAnsi="Ebrima" w:cs="Helvetica"/>
          <w:color w:val="262626" w:themeColor="text1" w:themeTint="D9"/>
          <w:sz w:val="21"/>
          <w:szCs w:val="21"/>
          <w:shd w:val="clear" w:color="auto" w:fill="FFFFFF"/>
          <w:lang w:val="la-Latn"/>
        </w:rPr>
      </w:pPr>
      <w:r w:rsidRPr="00337A30">
        <w:rPr>
          <w:rFonts w:ascii="Ebrima" w:hAnsi="Ebrima" w:cs="Helvetica"/>
          <w:color w:val="262626" w:themeColor="text1" w:themeTint="D9"/>
          <w:sz w:val="21"/>
          <w:szCs w:val="21"/>
          <w:shd w:val="clear" w:color="auto" w:fill="FFFFFF"/>
          <w:lang w:val="la-Latn"/>
        </w:rPr>
        <w:t xml:space="preserve">Z roku na rok spada liczba użytkowników tradycyjnych komputerów na rzecz smartfonów, a według badania „Smart Barometr, czyli Polacy i ich smartfony” w 2019 roku przynajmniej jednym egzemplarzem mogło się pochwalić aż 80 proc. Polaków. Zjawisko „smartfonizacji” dyktuje globalne trendy, przenosząc ciężar dotychczasowych wirtualnych aktywności na ekrany telefonów. Dlatego też decydując się na szukanie pracownika za pośrednictwem internetu, rekruterzy muszą pamiętać, aby sięgać po te platformy, które oferują własne aplikacje mobilne lub strony internetowe w pełni dostosowane do segmentu mobile. Przykładem jest Fitjob, który oferuje studentom z Warszawy i okolic nowoczesną aplikację z ofertami pracy dorywczej kierowaną tylko do ich grupy wiekowej. </w:t>
      </w:r>
    </w:p>
    <w:p w14:paraId="21A813A0" w14:textId="77777777" w:rsidR="00337A30" w:rsidRPr="00D85B77" w:rsidRDefault="00337A30" w:rsidP="00337A30">
      <w:pPr>
        <w:jc w:val="both"/>
        <w:rPr>
          <w:rFonts w:ascii="Ebrima" w:hAnsi="Ebrima" w:cs="Helvetica"/>
          <w:b/>
          <w:bCs/>
          <w:color w:val="525DFF"/>
          <w:sz w:val="21"/>
          <w:szCs w:val="21"/>
          <w:shd w:val="clear" w:color="auto" w:fill="FFFFFF"/>
          <w:lang w:val="la-Latn"/>
        </w:rPr>
      </w:pPr>
      <w:r w:rsidRPr="00D85B77">
        <w:rPr>
          <w:rFonts w:ascii="Ebrima" w:hAnsi="Ebrima" w:cs="Helvetica"/>
          <w:b/>
          <w:bCs/>
          <w:color w:val="525DFF"/>
          <w:sz w:val="21"/>
          <w:szCs w:val="21"/>
          <w:shd w:val="clear" w:color="auto" w:fill="FFFFFF"/>
          <w:lang w:val="la-Latn"/>
        </w:rPr>
        <w:t xml:space="preserve">SZTUCZNA INTELIGENCJA </w:t>
      </w:r>
    </w:p>
    <w:p w14:paraId="227E4441" w14:textId="77777777" w:rsidR="00337A30" w:rsidRDefault="00337A30" w:rsidP="00337A30">
      <w:pPr>
        <w:jc w:val="both"/>
        <w:rPr>
          <w:rFonts w:ascii="Ebrima" w:hAnsi="Ebrima" w:cs="Helvetica"/>
          <w:color w:val="262626" w:themeColor="text1" w:themeTint="D9"/>
          <w:sz w:val="21"/>
          <w:szCs w:val="21"/>
          <w:shd w:val="clear" w:color="auto" w:fill="FFFFFF"/>
          <w:lang w:val="la-Latn"/>
        </w:rPr>
      </w:pPr>
    </w:p>
    <w:p w14:paraId="51A505E5" w14:textId="77777777" w:rsidR="00337A30" w:rsidRDefault="00337A30" w:rsidP="00337A30">
      <w:pPr>
        <w:jc w:val="both"/>
        <w:rPr>
          <w:rFonts w:ascii="Ebrima" w:hAnsi="Ebrima" w:cs="Helvetica"/>
          <w:color w:val="262626" w:themeColor="text1" w:themeTint="D9"/>
          <w:sz w:val="21"/>
          <w:szCs w:val="21"/>
          <w:shd w:val="clear" w:color="auto" w:fill="FFFFFF"/>
          <w:lang w:val="la-Latn"/>
        </w:rPr>
      </w:pPr>
    </w:p>
    <w:p w14:paraId="283E94C6" w14:textId="77777777" w:rsidR="00337A30" w:rsidRDefault="00337A30" w:rsidP="00337A30">
      <w:pPr>
        <w:jc w:val="both"/>
        <w:rPr>
          <w:rFonts w:ascii="Ebrima" w:hAnsi="Ebrima" w:cs="Helvetica"/>
          <w:color w:val="262626" w:themeColor="text1" w:themeTint="D9"/>
          <w:sz w:val="21"/>
          <w:szCs w:val="21"/>
          <w:shd w:val="clear" w:color="auto" w:fill="FFFFFF"/>
          <w:lang w:val="la-Latn"/>
        </w:rPr>
      </w:pPr>
    </w:p>
    <w:p w14:paraId="4805B4E5" w14:textId="42E00C24" w:rsidR="00337A30" w:rsidRPr="00337A30" w:rsidRDefault="00337A30" w:rsidP="00337A30">
      <w:pPr>
        <w:jc w:val="both"/>
        <w:rPr>
          <w:rFonts w:ascii="Ebrima" w:hAnsi="Ebrima" w:cs="Helvetica"/>
          <w:color w:val="262626" w:themeColor="text1" w:themeTint="D9"/>
          <w:sz w:val="21"/>
          <w:szCs w:val="21"/>
          <w:shd w:val="clear" w:color="auto" w:fill="FFFFFF"/>
          <w:lang w:val="la-Latn"/>
        </w:rPr>
      </w:pPr>
      <w:r w:rsidRPr="00337A30">
        <w:rPr>
          <w:rFonts w:ascii="Ebrima" w:hAnsi="Ebrima" w:cs="Helvetica"/>
          <w:color w:val="262626" w:themeColor="text1" w:themeTint="D9"/>
          <w:sz w:val="21"/>
          <w:szCs w:val="21"/>
          <w:shd w:val="clear" w:color="auto" w:fill="FFFFFF"/>
          <w:lang w:val="la-Latn"/>
        </w:rPr>
        <w:t xml:space="preserve">Coraz więcej firm na całym świecie decyduje się na użycie algorytmów sztucznej inteligencji jako wsparcia poszczególnych etapów lub nawet całego procesu rekrutacji. To przede wszystkim szansa na znaczne zredukowanie czasu poświęconego na indywidualną ocenę aplikujących i wyłonienie tylko tych kandydatów, którzy najlepiej spełniają wymogi formalne ogłoszenia. – </w:t>
      </w:r>
      <w:r w:rsidRPr="00D85B77">
        <w:rPr>
          <w:rFonts w:ascii="Ebrima" w:hAnsi="Ebrima" w:cs="Helvetica"/>
          <w:i/>
          <w:iCs/>
          <w:color w:val="262626" w:themeColor="text1" w:themeTint="D9"/>
          <w:sz w:val="21"/>
          <w:szCs w:val="21"/>
          <w:shd w:val="clear" w:color="auto" w:fill="FFFFFF"/>
          <w:lang w:val="la-Latn"/>
        </w:rPr>
        <w:t xml:space="preserve">Użytkownicy aplikacji Fitjob otrzymują wyłącznie te oferty, których wymagania specjalne spełniają, a zarazem są dopasowane do ich preferencji i doświadczenia. Następnie nasz unikalny algorytm błyskawicznie wybiera najlepszego kandydata spośród wszystkich zgłoszeń na podstawie m.in. wcześniej wykonanych zleceń i systemu ocen w aplikacji </w:t>
      </w:r>
      <w:r w:rsidRPr="00337A30">
        <w:rPr>
          <w:rFonts w:ascii="Ebrima" w:hAnsi="Ebrima" w:cs="Helvetica"/>
          <w:color w:val="262626" w:themeColor="text1" w:themeTint="D9"/>
          <w:sz w:val="21"/>
          <w:szCs w:val="21"/>
          <w:shd w:val="clear" w:color="auto" w:fill="FFFFFF"/>
          <w:lang w:val="la-Latn"/>
        </w:rPr>
        <w:t xml:space="preserve">– mówi Siergiej Kriukow, CEO, Fitjob. AI pozwala również w o wiele większym stopniu zagwarantować bezstronność i obiektywizm podejmowania decyzji kadrowych – o sukcesie aplikującego zadecydują jego faktyczne umiejętności i doświadczenie. </w:t>
      </w:r>
    </w:p>
    <w:p w14:paraId="1DF991E1" w14:textId="77777777" w:rsidR="00337A30" w:rsidRPr="00D85B77" w:rsidRDefault="00337A30" w:rsidP="00337A30">
      <w:pPr>
        <w:jc w:val="both"/>
        <w:rPr>
          <w:rFonts w:ascii="Ebrima" w:hAnsi="Ebrima" w:cs="Helvetica"/>
          <w:b/>
          <w:bCs/>
          <w:color w:val="525DFF"/>
          <w:sz w:val="21"/>
          <w:szCs w:val="21"/>
          <w:shd w:val="clear" w:color="auto" w:fill="FFFFFF"/>
          <w:lang w:val="la-Latn"/>
        </w:rPr>
      </w:pPr>
      <w:r w:rsidRPr="00D85B77">
        <w:rPr>
          <w:rFonts w:ascii="Ebrima" w:hAnsi="Ebrima" w:cs="Helvetica"/>
          <w:b/>
          <w:bCs/>
          <w:color w:val="525DFF"/>
          <w:sz w:val="21"/>
          <w:szCs w:val="21"/>
          <w:shd w:val="clear" w:color="auto" w:fill="FFFFFF"/>
          <w:lang w:val="la-Latn"/>
        </w:rPr>
        <w:t>JUST-IN-TIME</w:t>
      </w:r>
    </w:p>
    <w:p w14:paraId="0A5E32AB" w14:textId="661439FC" w:rsidR="00337A30" w:rsidRPr="00337A30" w:rsidRDefault="00337A30" w:rsidP="00337A30">
      <w:pPr>
        <w:jc w:val="both"/>
        <w:rPr>
          <w:rFonts w:ascii="Ebrima" w:hAnsi="Ebrima" w:cs="Helvetica"/>
          <w:color w:val="262626" w:themeColor="text1" w:themeTint="D9"/>
          <w:sz w:val="21"/>
          <w:szCs w:val="21"/>
          <w:shd w:val="clear" w:color="auto" w:fill="FFFFFF"/>
          <w:lang w:val="la-Latn"/>
        </w:rPr>
      </w:pPr>
      <w:r w:rsidRPr="00337A30">
        <w:rPr>
          <w:rFonts w:ascii="Ebrima" w:hAnsi="Ebrima" w:cs="Helvetica"/>
          <w:color w:val="262626" w:themeColor="text1" w:themeTint="D9"/>
          <w:sz w:val="21"/>
          <w:szCs w:val="21"/>
          <w:shd w:val="clear" w:color="auto" w:fill="FFFFFF"/>
          <w:lang w:val="la-Latn"/>
        </w:rPr>
        <w:t>Just-in-time to model zarządzania łańcuchem produkcji firmy, który pozwala na dostosowanie danych gałęzi przedsiębiorstwa do jego bieżących potrzeb. Ta metoda optymalizacji szczególnie upowszechniła się w czasie pandemii COVID-19 i towarzyszącego jej zamrożenia gospodarki. W</w:t>
      </w:r>
      <w:r w:rsidR="00D85B77">
        <w:rPr>
          <w:rFonts w:ascii="Ebrima" w:hAnsi="Ebrima" w:cs="Helvetica"/>
          <w:color w:val="262626" w:themeColor="text1" w:themeTint="D9"/>
          <w:sz w:val="21"/>
          <w:szCs w:val="21"/>
          <w:shd w:val="clear" w:color="auto" w:fill="FFFFFF"/>
          <w:lang w:val="pl-PL"/>
        </w:rPr>
        <w:t> </w:t>
      </w:r>
      <w:r w:rsidRPr="00337A30">
        <w:rPr>
          <w:rFonts w:ascii="Ebrima" w:hAnsi="Ebrima" w:cs="Helvetica"/>
          <w:color w:val="262626" w:themeColor="text1" w:themeTint="D9"/>
          <w:sz w:val="21"/>
          <w:szCs w:val="21"/>
          <w:shd w:val="clear" w:color="auto" w:fill="FFFFFF"/>
          <w:lang w:val="la-Latn"/>
        </w:rPr>
        <w:t xml:space="preserve">przypadku kadr just-in-time to sposób na dostosowanie liczebności zatrudnianego personelu do wielkości projektu czy sytuacji rynkowej. Dzięki popularyzującym się platformom ułatwiającym ten model zatrudnienia, pracodawca nawet w ciągu 24h znajdzie nowego pracownika na czas, kiedy jest on realnie potrzebny. </w:t>
      </w:r>
    </w:p>
    <w:p w14:paraId="2B53233C" w14:textId="05B08B03" w:rsidR="00337A30" w:rsidRDefault="00337A30" w:rsidP="00337A30">
      <w:pPr>
        <w:jc w:val="both"/>
        <w:rPr>
          <w:rFonts w:ascii="Ebrima" w:hAnsi="Ebrima" w:cs="Helvetica"/>
          <w:color w:val="262626" w:themeColor="text1" w:themeTint="D9"/>
          <w:sz w:val="21"/>
          <w:szCs w:val="21"/>
          <w:shd w:val="clear" w:color="auto" w:fill="FFFFFF"/>
          <w:lang w:val="la-Latn"/>
        </w:rPr>
      </w:pPr>
      <w:r w:rsidRPr="00337A30">
        <w:rPr>
          <w:rFonts w:ascii="Ebrima" w:hAnsi="Ebrima" w:cs="Helvetica"/>
          <w:color w:val="262626" w:themeColor="text1" w:themeTint="D9"/>
          <w:sz w:val="21"/>
          <w:szCs w:val="21"/>
          <w:shd w:val="clear" w:color="auto" w:fill="FFFFFF"/>
          <w:lang w:val="la-Latn"/>
        </w:rPr>
        <w:t xml:space="preserve">– </w:t>
      </w:r>
      <w:r w:rsidRPr="00D85B77">
        <w:rPr>
          <w:rFonts w:ascii="Ebrima" w:hAnsi="Ebrima" w:cs="Helvetica"/>
          <w:i/>
          <w:iCs/>
          <w:color w:val="262626" w:themeColor="text1" w:themeTint="D9"/>
          <w:sz w:val="21"/>
          <w:szCs w:val="21"/>
          <w:shd w:val="clear" w:color="auto" w:fill="FFFFFF"/>
          <w:lang w:val="la-Latn"/>
        </w:rPr>
        <w:t>Biorąc pod uwagę realia rynkowe, myślę, że popularność modelu just-in-time będzie się zwiększać wśród pracodawców. Optymalizacja stałego kapitału ludzkiego czy coraz większe trudności w</w:t>
      </w:r>
      <w:r w:rsidR="00D85B77">
        <w:rPr>
          <w:rFonts w:ascii="Ebrima" w:hAnsi="Ebrima" w:cs="Helvetica"/>
          <w:i/>
          <w:iCs/>
          <w:color w:val="262626" w:themeColor="text1" w:themeTint="D9"/>
          <w:sz w:val="21"/>
          <w:szCs w:val="21"/>
          <w:shd w:val="clear" w:color="auto" w:fill="FFFFFF"/>
          <w:lang w:val="pl-PL"/>
        </w:rPr>
        <w:t> </w:t>
      </w:r>
      <w:r w:rsidRPr="00D85B77">
        <w:rPr>
          <w:rFonts w:ascii="Ebrima" w:hAnsi="Ebrima" w:cs="Helvetica"/>
          <w:i/>
          <w:iCs/>
          <w:color w:val="262626" w:themeColor="text1" w:themeTint="D9"/>
          <w:sz w:val="21"/>
          <w:szCs w:val="21"/>
          <w:shd w:val="clear" w:color="auto" w:fill="FFFFFF"/>
          <w:lang w:val="la-Latn"/>
        </w:rPr>
        <w:t>prognozowaniu i planowaniu długoterminowym, dotyczą już prawie każdej gałęzi w gospodarce. „Nowa rzeczywistość” jeszcze się nie ustabilizowała, a obserwowana tendencja nieprzewidywalności jutra wymusza planowanie elastyczne i krótkoterminowe, nawet z dnia na dzień.  Wierzymy, że nasz portal jest realną odpowiedzią na te potrzeby rynku</w:t>
      </w:r>
      <w:r w:rsidR="00D85B77">
        <w:rPr>
          <w:rFonts w:ascii="Ebrima" w:hAnsi="Ebrima" w:cs="Helvetica"/>
          <w:i/>
          <w:iCs/>
          <w:color w:val="262626" w:themeColor="text1" w:themeTint="D9"/>
          <w:sz w:val="21"/>
          <w:szCs w:val="21"/>
          <w:shd w:val="clear" w:color="auto" w:fill="FFFFFF"/>
          <w:lang w:val="pl-PL"/>
        </w:rPr>
        <w:t xml:space="preserve"> </w:t>
      </w:r>
      <w:r w:rsidRPr="00D85B77">
        <w:rPr>
          <w:rFonts w:ascii="Ebrima" w:hAnsi="Ebrima" w:cs="Helvetica"/>
          <w:i/>
          <w:iCs/>
          <w:color w:val="262626" w:themeColor="text1" w:themeTint="D9"/>
          <w:sz w:val="21"/>
          <w:szCs w:val="21"/>
          <w:shd w:val="clear" w:color="auto" w:fill="FFFFFF"/>
          <w:lang w:val="la-Latn"/>
        </w:rPr>
        <w:t xml:space="preserve">– chcemy być blisko biznesu i dla biznesu </w:t>
      </w:r>
      <w:r w:rsidRPr="00337A30">
        <w:rPr>
          <w:rFonts w:ascii="Ebrima" w:hAnsi="Ebrima" w:cs="Helvetica"/>
          <w:color w:val="262626" w:themeColor="text1" w:themeTint="D9"/>
          <w:sz w:val="21"/>
          <w:szCs w:val="21"/>
          <w:shd w:val="clear" w:color="auto" w:fill="FFFFFF"/>
          <w:lang w:val="la-Latn"/>
        </w:rPr>
        <w:t xml:space="preserve">– podsumowuje Piotr Deloff, Executive Vice President, Fitjob.  </w:t>
      </w:r>
    </w:p>
    <w:p w14:paraId="61698266" w14:textId="60B2F463" w:rsidR="001744C4" w:rsidRPr="00BE1125" w:rsidRDefault="001744C4" w:rsidP="00337A30">
      <w:pPr>
        <w:rPr>
          <w:rFonts w:ascii="Helvetica" w:hAnsi="Helvetica" w:cs="Helvetica"/>
          <w:b/>
          <w:bCs/>
          <w:color w:val="525DFF"/>
          <w:sz w:val="20"/>
          <w:lang w:val="pl-PL"/>
        </w:rPr>
      </w:pPr>
      <w:r w:rsidRPr="00BE1125">
        <w:rPr>
          <w:rFonts w:ascii="Helvetica" w:hAnsi="Helvetica" w:cs="Helvetica"/>
          <w:b/>
          <w:bCs/>
          <w:color w:val="525DFF"/>
          <w:sz w:val="20"/>
          <w:lang w:val="pl-PL"/>
        </w:rPr>
        <w:t>Dla redaktorów</w:t>
      </w:r>
    </w:p>
    <w:p w14:paraId="2CE7BF06" w14:textId="3FD7F2BA" w:rsidR="00462FA1" w:rsidRDefault="001744C4" w:rsidP="006146B9">
      <w:pPr>
        <w:jc w:val="both"/>
        <w:rPr>
          <w:rFonts w:ascii="Ebrima" w:hAnsi="Ebrima" w:cs="Helvetica"/>
          <w:sz w:val="20"/>
          <w:lang w:val="la-Latn"/>
        </w:rPr>
      </w:pPr>
      <w:r w:rsidRPr="00BE1125">
        <w:rPr>
          <w:rFonts w:ascii="Ebrima" w:hAnsi="Ebrima" w:cs="Helvetica"/>
          <w:color w:val="262626" w:themeColor="text1" w:themeTint="D9"/>
          <w:sz w:val="18"/>
          <w:szCs w:val="18"/>
          <w:lang w:val="pl-PL"/>
        </w:rPr>
        <w:t>Fitjob to innowacyjna</w:t>
      </w:r>
      <w:r w:rsidR="007A6EE7" w:rsidRPr="00BE1125">
        <w:rPr>
          <w:rFonts w:ascii="Ebrima" w:hAnsi="Ebrima" w:cs="Helvetica"/>
          <w:color w:val="262626" w:themeColor="text1" w:themeTint="D9"/>
          <w:sz w:val="18"/>
          <w:szCs w:val="18"/>
          <w:lang w:val="pl-PL"/>
        </w:rPr>
        <w:t>, mobilna</w:t>
      </w:r>
      <w:r w:rsidRPr="00BE1125">
        <w:rPr>
          <w:rFonts w:ascii="Ebrima" w:hAnsi="Ebrima" w:cs="Helvetica"/>
          <w:color w:val="262626" w:themeColor="text1" w:themeTint="D9"/>
          <w:sz w:val="18"/>
          <w:szCs w:val="18"/>
          <w:lang w:val="pl-PL"/>
        </w:rPr>
        <w:t xml:space="preserve"> platforma rekrutacyjna, która łączy pracodawców i studentów poszukujących </w:t>
      </w:r>
      <w:r w:rsidR="007A6EE7" w:rsidRPr="00BE1125">
        <w:rPr>
          <w:rFonts w:ascii="Ebrima" w:hAnsi="Ebrima" w:cs="Helvetica"/>
          <w:color w:val="262626" w:themeColor="text1" w:themeTint="D9"/>
          <w:sz w:val="18"/>
          <w:szCs w:val="18"/>
          <w:lang w:val="pl-PL"/>
        </w:rPr>
        <w:t>elastycznej pracy krótkoterminowej. Unikalny algorytm wybierając</w:t>
      </w:r>
      <w:r w:rsidR="009D2A64" w:rsidRPr="00BE1125">
        <w:rPr>
          <w:rFonts w:ascii="Ebrima" w:hAnsi="Ebrima" w:cs="Helvetica"/>
          <w:color w:val="262626" w:themeColor="text1" w:themeTint="D9"/>
          <w:sz w:val="18"/>
          <w:szCs w:val="18"/>
          <w:lang w:val="pl-PL"/>
        </w:rPr>
        <w:t>y</w:t>
      </w:r>
      <w:r w:rsidR="007A6EE7" w:rsidRPr="00BE1125">
        <w:rPr>
          <w:rFonts w:ascii="Ebrima" w:hAnsi="Ebrima" w:cs="Helvetica"/>
          <w:color w:val="262626" w:themeColor="text1" w:themeTint="D9"/>
          <w:sz w:val="18"/>
          <w:szCs w:val="18"/>
          <w:lang w:val="pl-PL"/>
        </w:rPr>
        <w:t xml:space="preserve"> najlepszego kandydata i pełna automatyzacja procesów rekrutacji gwarantuje, że czas dzielący od dodania oferty zatrudnienia do skompletowania personelu </w:t>
      </w:r>
      <w:r w:rsidR="009D2A64" w:rsidRPr="00BE1125">
        <w:rPr>
          <w:rFonts w:ascii="Ebrima" w:hAnsi="Ebrima" w:cs="Helvetica"/>
          <w:color w:val="262626" w:themeColor="text1" w:themeTint="D9"/>
          <w:sz w:val="18"/>
          <w:szCs w:val="18"/>
          <w:lang w:val="pl-PL"/>
        </w:rPr>
        <w:t>wynosi</w:t>
      </w:r>
      <w:r w:rsidR="007A6EE7" w:rsidRPr="00BE1125">
        <w:rPr>
          <w:rFonts w:ascii="Ebrima" w:hAnsi="Ebrima" w:cs="Helvetica"/>
          <w:color w:val="262626" w:themeColor="text1" w:themeTint="D9"/>
          <w:sz w:val="18"/>
          <w:szCs w:val="18"/>
          <w:lang w:val="pl-PL"/>
        </w:rPr>
        <w:t xml:space="preserve"> maksymalnie 24h. </w:t>
      </w:r>
      <w:r w:rsidR="006146B9" w:rsidRPr="00BE1125">
        <w:rPr>
          <w:rFonts w:ascii="Ebrima" w:hAnsi="Ebrima" w:cs="Helvetica"/>
          <w:b/>
          <w:bCs/>
          <w:color w:val="262626" w:themeColor="text1" w:themeTint="D9"/>
          <w:sz w:val="18"/>
          <w:szCs w:val="18"/>
          <w:lang w:val="pl-PL"/>
        </w:rPr>
        <w:t>Pracuj – kiedy chcesz, gdzie chcesz i ile chcesz.</w:t>
      </w:r>
      <w:r w:rsidR="00462FA1" w:rsidRPr="00BE1125">
        <w:rPr>
          <w:rFonts w:ascii="Ebrima" w:hAnsi="Ebrima" w:cs="Helvetica"/>
          <w:sz w:val="20"/>
          <w:lang w:val="la-Latn"/>
        </w:rPr>
        <w:tab/>
      </w:r>
    </w:p>
    <w:p w14:paraId="5A878E81" w14:textId="0A827E8B" w:rsidR="006B2983" w:rsidRPr="00BE1125" w:rsidRDefault="006B2983" w:rsidP="006146B9">
      <w:pPr>
        <w:jc w:val="both"/>
        <w:rPr>
          <w:rFonts w:ascii="Ebrima" w:hAnsi="Ebrima" w:cs="Helvetica"/>
          <w:color w:val="262626" w:themeColor="text1" w:themeTint="D9"/>
          <w:sz w:val="18"/>
          <w:szCs w:val="18"/>
          <w:lang w:val="pl-PL"/>
        </w:rPr>
      </w:pPr>
      <w:r>
        <w:rPr>
          <w:rFonts w:ascii="Ebrima" w:hAnsi="Ebrima" w:cs="Helvetica"/>
          <w:color w:val="262626" w:themeColor="text1" w:themeTint="D9"/>
          <w:sz w:val="18"/>
          <w:szCs w:val="18"/>
          <w:lang w:val="pl-PL"/>
        </w:rPr>
        <w:t>Przeczytaj więcej na</w:t>
      </w:r>
      <w:r>
        <w:rPr>
          <w:rFonts w:ascii="Ebrima" w:hAnsi="Ebrima" w:cs="Helvetica"/>
          <w:sz w:val="18"/>
          <w:szCs w:val="18"/>
          <w:lang w:val="pl-PL"/>
        </w:rPr>
        <w:t xml:space="preserve"> </w:t>
      </w:r>
      <w:hyperlink r:id="rId10" w:history="1">
        <w:r w:rsidRPr="006B2983">
          <w:rPr>
            <w:rStyle w:val="Hyperlink"/>
            <w:rFonts w:ascii="Ebrima" w:hAnsi="Ebrima" w:cs="Helvetica"/>
            <w:color w:val="525DFF"/>
            <w:sz w:val="18"/>
            <w:szCs w:val="18"/>
            <w:lang w:val="pl-PL"/>
          </w:rPr>
          <w:t>https://fitjob.pl/</w:t>
        </w:r>
      </w:hyperlink>
      <w:r w:rsidRPr="006B2983">
        <w:rPr>
          <w:rFonts w:ascii="Ebrima" w:hAnsi="Ebrima" w:cs="Helvetica"/>
          <w:color w:val="525DFF"/>
          <w:sz w:val="18"/>
          <w:szCs w:val="18"/>
          <w:lang w:val="pl-PL"/>
        </w:rPr>
        <w:t xml:space="preserve"> </w:t>
      </w:r>
    </w:p>
    <w:sectPr w:rsidR="006B2983" w:rsidRPr="00BE1125" w:rsidSect="00D85B77">
      <w:footerReference w:type="default" r:id="rId11"/>
      <w:head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7EDC4" w14:textId="77777777" w:rsidR="0005698B" w:rsidRDefault="0005698B" w:rsidP="00A66B18">
      <w:pPr>
        <w:spacing w:before="0" w:after="0"/>
      </w:pPr>
      <w:r>
        <w:separator/>
      </w:r>
    </w:p>
  </w:endnote>
  <w:endnote w:type="continuationSeparator" w:id="0">
    <w:p w14:paraId="2DD33152" w14:textId="77777777" w:rsidR="0005698B" w:rsidRDefault="0005698B"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EE"/>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EE"/>
    <w:family w:val="swiss"/>
    <w:pitch w:val="variable"/>
    <w:sig w:usb0="E0002AFF" w:usb1="4000ACFF" w:usb2="00000001" w:usb3="00000000" w:csb0="000001FF" w:csb1="00000000"/>
  </w:font>
  <w:font w:name="Helvetica">
    <w:panose1 w:val="020B0604020202020204"/>
    <w:charset w:val="EE"/>
    <w:family w:val="swiss"/>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FB943" w14:textId="30F7D5CF" w:rsidR="00DB04DD" w:rsidRPr="00DB04DD" w:rsidRDefault="00DB04DD">
    <w:pPr>
      <w:pStyle w:val="Footer"/>
      <w:rPr>
        <w:sz w:val="22"/>
        <w:szCs w:val="18"/>
      </w:rPr>
    </w:pPr>
  </w:p>
  <w:tbl>
    <w:tblPr>
      <w:tblStyle w:val="TableGrid"/>
      <w:tblW w:w="0" w:type="auto"/>
      <w:tblInd w:w="720" w:type="dxa"/>
      <w:tblLook w:val="04A0" w:firstRow="1" w:lastRow="0" w:firstColumn="1" w:lastColumn="0" w:noHBand="0" w:noVBand="1"/>
    </w:tblPr>
    <w:tblGrid>
      <w:gridCol w:w="5018"/>
      <w:gridCol w:w="5052"/>
    </w:tblGrid>
    <w:tr w:rsidR="00DB04DD" w:rsidRPr="00DB04DD" w14:paraId="6B8F85A9" w14:textId="77777777" w:rsidTr="001744C4">
      <w:tc>
        <w:tcPr>
          <w:tcW w:w="5018" w:type="dxa"/>
          <w:tcBorders>
            <w:top w:val="nil"/>
            <w:left w:val="nil"/>
            <w:bottom w:val="nil"/>
            <w:right w:val="nil"/>
          </w:tcBorders>
        </w:tcPr>
        <w:p w14:paraId="724226F0" w14:textId="000B8CEC" w:rsidR="00DB04DD" w:rsidRPr="00DB04DD" w:rsidRDefault="00DB04DD">
          <w:pPr>
            <w:pStyle w:val="Footer"/>
            <w:ind w:left="0"/>
            <w:rPr>
              <w:rFonts w:ascii="Helvetica" w:hAnsi="Helvetica" w:cs="Helvetica"/>
              <w:b/>
              <w:bCs/>
              <w:color w:val="262626" w:themeColor="text1" w:themeTint="D9"/>
              <w:sz w:val="16"/>
              <w:szCs w:val="12"/>
              <w:lang w:val="pl-PL"/>
            </w:rPr>
          </w:pPr>
          <w:r w:rsidRPr="00DB04DD">
            <w:rPr>
              <w:rFonts w:ascii="Helvetica" w:hAnsi="Helvetica" w:cs="Helvetica"/>
              <w:b/>
              <w:bCs/>
              <w:noProof/>
              <w:color w:val="262626" w:themeColor="text1" w:themeTint="D9"/>
              <w:sz w:val="16"/>
              <w:szCs w:val="12"/>
            </w:rPr>
            <w:drawing>
              <wp:anchor distT="0" distB="0" distL="114300" distR="114300" simplePos="0" relativeHeight="251660288" behindDoc="0" locked="0" layoutInCell="1" allowOverlap="1" wp14:anchorId="535CCC64" wp14:editId="5BC2B922">
                <wp:simplePos x="0" y="0"/>
                <wp:positionH relativeFrom="column">
                  <wp:posOffset>-1905</wp:posOffset>
                </wp:positionH>
                <wp:positionV relativeFrom="paragraph">
                  <wp:posOffset>0</wp:posOffset>
                </wp:positionV>
                <wp:extent cx="463550" cy="463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63550" cy="463550"/>
                        </a:xfrm>
                        <a:prstGeom prst="rect">
                          <a:avLst/>
                        </a:prstGeom>
                      </pic:spPr>
                    </pic:pic>
                  </a:graphicData>
                </a:graphic>
                <wp14:sizeRelH relativeFrom="margin">
                  <wp14:pctWidth>0</wp14:pctWidth>
                </wp14:sizeRelH>
                <wp14:sizeRelV relativeFrom="margin">
                  <wp14:pctHeight>0</wp14:pctHeight>
                </wp14:sizeRelV>
              </wp:anchor>
            </w:drawing>
          </w:r>
          <w:r w:rsidRPr="00DB04DD">
            <w:rPr>
              <w:rFonts w:ascii="Helvetica" w:hAnsi="Helvetica" w:cs="Helvetica"/>
              <w:b/>
              <w:bCs/>
              <w:color w:val="262626" w:themeColor="text1" w:themeTint="D9"/>
              <w:sz w:val="16"/>
              <w:szCs w:val="12"/>
              <w:lang w:val="pl-PL"/>
            </w:rPr>
            <w:t>FITJOB sp. z o. o.</w:t>
          </w:r>
        </w:p>
        <w:p w14:paraId="203EECC0" w14:textId="03C6E353" w:rsidR="00DB04DD" w:rsidRPr="00DB04DD" w:rsidRDefault="00DB04DD">
          <w:pPr>
            <w:pStyle w:val="Footer"/>
            <w:ind w:left="0"/>
            <w:rPr>
              <w:rFonts w:ascii="Helvetica" w:hAnsi="Helvetica" w:cs="Helvetica"/>
              <w:color w:val="262626" w:themeColor="text1" w:themeTint="D9"/>
              <w:sz w:val="16"/>
              <w:szCs w:val="12"/>
              <w:lang w:val="pl-PL"/>
            </w:rPr>
          </w:pPr>
          <w:r w:rsidRPr="00DB04DD">
            <w:rPr>
              <w:rFonts w:ascii="Helvetica" w:hAnsi="Helvetica" w:cs="Helvetica"/>
              <w:color w:val="262626" w:themeColor="text1" w:themeTint="D9"/>
              <w:sz w:val="16"/>
              <w:szCs w:val="12"/>
              <w:lang w:val="pl-PL"/>
            </w:rPr>
            <w:t>ul. Wierzbnowska 1</w:t>
          </w:r>
        </w:p>
        <w:p w14:paraId="61215618" w14:textId="2D4C9E9F" w:rsidR="00DB04DD" w:rsidRPr="00DB04DD" w:rsidRDefault="00DB04DD">
          <w:pPr>
            <w:pStyle w:val="Footer"/>
            <w:ind w:left="0"/>
            <w:rPr>
              <w:rFonts w:ascii="Helvetica" w:hAnsi="Helvetica" w:cs="Helvetica"/>
              <w:sz w:val="22"/>
              <w:szCs w:val="18"/>
              <w:lang w:val="pl-PL"/>
            </w:rPr>
          </w:pPr>
          <w:r w:rsidRPr="00DB04DD">
            <w:rPr>
              <w:rFonts w:ascii="Helvetica" w:hAnsi="Helvetica" w:cs="Helvetica"/>
              <w:color w:val="262626" w:themeColor="text1" w:themeTint="D9"/>
              <w:sz w:val="16"/>
              <w:szCs w:val="12"/>
              <w:lang w:val="pl-PL"/>
            </w:rPr>
            <w:t>05-510 Konstancin-Jeziorna</w:t>
          </w:r>
          <w:r w:rsidRPr="00DB04DD">
            <w:rPr>
              <w:rFonts w:ascii="Helvetica" w:hAnsi="Helvetica" w:cs="Helvetica"/>
              <w:color w:val="262626" w:themeColor="text1" w:themeTint="D9"/>
              <w:sz w:val="16"/>
              <w:szCs w:val="12"/>
              <w:lang w:val="pl-PL"/>
            </w:rPr>
            <w:br/>
            <w:t>KRS 0000814945, NIP 1231455310</w:t>
          </w:r>
        </w:p>
      </w:tc>
      <w:tc>
        <w:tcPr>
          <w:tcW w:w="5052" w:type="dxa"/>
          <w:tcBorders>
            <w:top w:val="nil"/>
            <w:left w:val="nil"/>
            <w:bottom w:val="nil"/>
            <w:right w:val="nil"/>
          </w:tcBorders>
        </w:tcPr>
        <w:p w14:paraId="789AAD10" w14:textId="0132F061" w:rsidR="00DB04DD" w:rsidRPr="00DB04DD" w:rsidRDefault="001744C4" w:rsidP="00DB04DD">
          <w:pPr>
            <w:pStyle w:val="Footer"/>
            <w:ind w:left="0"/>
            <w:jc w:val="right"/>
            <w:rPr>
              <w:rFonts w:ascii="Helvetica" w:hAnsi="Helvetica" w:cs="Helvetica"/>
              <w:b/>
              <w:bCs/>
              <w:color w:val="262626" w:themeColor="text1" w:themeTint="D9"/>
              <w:sz w:val="16"/>
              <w:szCs w:val="12"/>
              <w:lang w:val="pl-PL"/>
            </w:rPr>
          </w:pPr>
          <w:r>
            <w:rPr>
              <w:rFonts w:ascii="Helvetica" w:hAnsi="Helvetica" w:cs="Helvetica"/>
              <w:noProof/>
              <w:color w:val="000000" w:themeColor="text1"/>
              <w:sz w:val="16"/>
              <w:szCs w:val="12"/>
              <w:lang w:val="pl-PL"/>
            </w:rPr>
            <w:drawing>
              <wp:anchor distT="0" distB="0" distL="114300" distR="114300" simplePos="0" relativeHeight="251661312" behindDoc="0" locked="0" layoutInCell="1" allowOverlap="1" wp14:anchorId="713BE3F4" wp14:editId="036CAF38">
                <wp:simplePos x="0" y="0"/>
                <wp:positionH relativeFrom="column">
                  <wp:posOffset>2698115</wp:posOffset>
                </wp:positionH>
                <wp:positionV relativeFrom="paragraph">
                  <wp:posOffset>38100</wp:posOffset>
                </wp:positionV>
                <wp:extent cx="387350" cy="387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387350" cy="387350"/>
                        </a:xfrm>
                        <a:prstGeom prst="rect">
                          <a:avLst/>
                        </a:prstGeom>
                      </pic:spPr>
                    </pic:pic>
                  </a:graphicData>
                </a:graphic>
                <wp14:sizeRelH relativeFrom="margin">
                  <wp14:pctWidth>0</wp14:pctWidth>
                </wp14:sizeRelH>
                <wp14:sizeRelV relativeFrom="margin">
                  <wp14:pctHeight>0</wp14:pctHeight>
                </wp14:sizeRelV>
              </wp:anchor>
            </w:drawing>
          </w:r>
          <w:r w:rsidR="00DB04DD" w:rsidRPr="00DB04DD">
            <w:rPr>
              <w:rFonts w:ascii="Helvetica" w:hAnsi="Helvetica" w:cs="Helvetica"/>
              <w:b/>
              <w:bCs/>
              <w:color w:val="262626" w:themeColor="text1" w:themeTint="D9"/>
              <w:sz w:val="16"/>
              <w:szCs w:val="12"/>
              <w:lang w:val="pl-PL"/>
            </w:rPr>
            <w:t>Kontakt dla mediów:</w:t>
          </w:r>
        </w:p>
        <w:p w14:paraId="41CF238A" w14:textId="75EDEF00" w:rsidR="00DB04DD" w:rsidRPr="00DB04DD" w:rsidRDefault="00DB04DD" w:rsidP="00DB04DD">
          <w:pPr>
            <w:pStyle w:val="Footer"/>
            <w:ind w:left="0"/>
            <w:jc w:val="right"/>
            <w:rPr>
              <w:rFonts w:ascii="Helvetica" w:hAnsi="Helvetica" w:cs="Helvetica"/>
              <w:color w:val="262626" w:themeColor="text1" w:themeTint="D9"/>
              <w:sz w:val="16"/>
              <w:szCs w:val="12"/>
              <w:lang w:val="pl-PL"/>
            </w:rPr>
          </w:pPr>
          <w:r w:rsidRPr="00DB04DD">
            <w:rPr>
              <w:rFonts w:ascii="Helvetica" w:hAnsi="Helvetica" w:cs="Helvetica"/>
              <w:color w:val="262626" w:themeColor="text1" w:themeTint="D9"/>
              <w:sz w:val="16"/>
              <w:szCs w:val="12"/>
              <w:lang w:val="pl-PL"/>
            </w:rPr>
            <w:t>CDSR Communication</w:t>
          </w:r>
        </w:p>
        <w:p w14:paraId="34ADD3D8" w14:textId="1F7C5E1B" w:rsidR="00DB04DD" w:rsidRPr="00DB04DD" w:rsidRDefault="0005698B" w:rsidP="00DB04DD">
          <w:pPr>
            <w:pStyle w:val="Footer"/>
            <w:ind w:left="0"/>
            <w:jc w:val="right"/>
            <w:rPr>
              <w:rFonts w:ascii="Helvetica" w:hAnsi="Helvetica" w:cs="Helvetica"/>
              <w:color w:val="262626" w:themeColor="text1" w:themeTint="D9"/>
              <w:sz w:val="16"/>
              <w:szCs w:val="12"/>
              <w:lang w:val="pl-PL"/>
            </w:rPr>
          </w:pPr>
          <w:hyperlink r:id="rId3" w:history="1">
            <w:r w:rsidR="00DB04DD" w:rsidRPr="00DB04DD">
              <w:rPr>
                <w:rStyle w:val="Hyperlink"/>
                <w:rFonts w:ascii="Helvetica" w:hAnsi="Helvetica" w:cs="Helvetica"/>
                <w:color w:val="262626" w:themeColor="text1" w:themeTint="D9"/>
                <w:sz w:val="16"/>
                <w:szCs w:val="12"/>
                <w:lang w:val="pl-PL"/>
              </w:rPr>
              <w:t>k.jakubiak@cdsr.pl</w:t>
            </w:r>
          </w:hyperlink>
        </w:p>
        <w:p w14:paraId="56F0B654" w14:textId="65628248" w:rsidR="00DB04DD" w:rsidRPr="00DB04DD" w:rsidRDefault="00DB04DD" w:rsidP="00DB04DD">
          <w:pPr>
            <w:pStyle w:val="Footer"/>
            <w:ind w:left="0"/>
            <w:jc w:val="right"/>
            <w:rPr>
              <w:rFonts w:ascii="Helvetica" w:hAnsi="Helvetica" w:cs="Helvetica"/>
              <w:sz w:val="16"/>
              <w:szCs w:val="12"/>
              <w:lang w:val="pl-PL"/>
            </w:rPr>
          </w:pPr>
          <w:r w:rsidRPr="00DB04DD">
            <w:rPr>
              <w:rFonts w:ascii="Helvetica" w:hAnsi="Helvetica" w:cs="Helvetica"/>
              <w:color w:val="262626" w:themeColor="text1" w:themeTint="D9"/>
              <w:sz w:val="16"/>
              <w:szCs w:val="12"/>
              <w:lang w:val="pl-PL"/>
            </w:rPr>
            <w:t>+48 533731556</w:t>
          </w:r>
        </w:p>
      </w:tc>
    </w:tr>
  </w:tbl>
  <w:p w14:paraId="67703B6A" w14:textId="4D4911E1" w:rsidR="00DB04DD" w:rsidRPr="00DB04DD" w:rsidRDefault="00DB04DD" w:rsidP="001744C4">
    <w:pPr>
      <w:pStyle w:val="Footer"/>
      <w:ind w:left="0"/>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8324A" w14:textId="77777777" w:rsidR="0005698B" w:rsidRDefault="0005698B" w:rsidP="00A66B18">
      <w:pPr>
        <w:spacing w:before="0" w:after="0"/>
      </w:pPr>
      <w:r>
        <w:separator/>
      </w:r>
    </w:p>
  </w:footnote>
  <w:footnote w:type="continuationSeparator" w:id="0">
    <w:p w14:paraId="7E19F8AE" w14:textId="77777777" w:rsidR="0005698B" w:rsidRDefault="0005698B"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FBE5C" w14:textId="20263B1C" w:rsidR="00D85B77" w:rsidRDefault="00D85B77">
    <w:pPr>
      <w:pStyle w:val="Header"/>
    </w:pPr>
    <w:r w:rsidRPr="0041428F">
      <w:rPr>
        <w:noProof/>
      </w:rPr>
      <mc:AlternateContent>
        <mc:Choice Requires="wpg">
          <w:drawing>
            <wp:anchor distT="0" distB="0" distL="114300" distR="114300" simplePos="0" relativeHeight="251663360" behindDoc="1" locked="0" layoutInCell="1" allowOverlap="1" wp14:anchorId="75B67158" wp14:editId="638EC5DD">
              <wp:simplePos x="0" y="0"/>
              <wp:positionH relativeFrom="margin">
                <wp:align>center</wp:align>
              </wp:positionH>
              <wp:positionV relativeFrom="paragraph">
                <wp:posOffset>-457200</wp:posOffset>
              </wp:positionV>
              <wp:extent cx="8882063" cy="1638301"/>
              <wp:effectExtent l="0" t="0" r="14605"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882063" cy="1638301"/>
                        <a:chOff x="-468307" y="-7145"/>
                        <a:chExt cx="6466676" cy="1933042"/>
                      </a:xfrm>
                      <a:solidFill>
                        <a:schemeClr val="tx2">
                          <a:lumMod val="60000"/>
                          <a:lumOff val="40000"/>
                        </a:schemeClr>
                      </a:solidFill>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B84DF0"/>
                        </a:solidFill>
                        <a:ln>
                          <a:solidFill>
                            <a:srgbClr val="B84DF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218655" y="-7145"/>
                          <a:ext cx="6212030" cy="1933042"/>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525DFF"/>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468307" y="-7144"/>
                          <a:ext cx="6461913"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525DFF"/>
                        </a:solidFill>
                        <a:ln w="9525" cap="flat">
                          <a:solidFill>
                            <a:srgbClr val="525DFF"/>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E4884"/>
                        </a:solidFill>
                        <a:ln>
                          <a:solidFill>
                            <a:srgbClr val="FE4884"/>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81D2C7" id="Graphic 17" o:spid="_x0000_s1026" alt="Curved accent shapes that collectively build the header design" style="position:absolute;margin-left:0;margin-top:-36pt;width:699.4pt;height:129pt;z-index:-251653120;mso-position-horizontal:center;mso-position-horizontal-relative:margin;mso-width-relative:margin;mso-height-relative:margin" coordorigin="-4683,-71" coordsize="64666,1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" path="m3869531,1359694v,,-489585,474345,-1509712,384810c1339691,1654969,936784,1180624,7144,1287304l7144,7144r3862387,l3869531,1359694xe" fillcolor="#b84df0" strokecolor="#b84df0" strokeweight="1pt">
                <v:stroke joinstyle="miter"/>
                <v:path arrowok="t" o:connecttype="custom" o:connectlocs="3869531,1359694;2359819,1744504;7144,1287304;7144,7144;3869531,7144;3869531,1359694" o:connectangles="0,0,0,0,0,0"/>
              </v:shape>
              <v:shape id="Freeform: Shape 22" o:spid="_x0000_s1028" style="position:absolute;left:-2186;top:-71;width:62119;height:19329;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" path="m7144,1699736v,,1403032,618173,2927032,-215265c4459129,651986,5998369,893921,5998369,893921r,-886777l7144,7144r,1692592xe" fillcolor="#525dff" stroked="f">
                <v:path arrowok="t" o:connecttype="custom" o:connectlocs="7396,1707680;3037485,1491409;6209565,898099;6209565,7177;7396,7177;7396,1707680" o:connectangles="0,0,0,0,0,0"/>
              </v:shape>
              <v:shape id="Freeform: Shape 23" o:spid="_x0000_s1029" style="position:absolute;left:-4683;top:-71;width:64619;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" path="m7144,7144r,606742c647224,1034891,2136934,964406,3546634,574834,4882039,205264,5998369,893921,5998369,893921r,-886777l7144,7144xe" fillcolor="#525dff" strokecolor="#525dff">
                <v:stroke joinstyle="miter"/>
                <v:path arrowok="t" o:connecttype="custom" o:connectlocs="7693,7144;7693,613886;3819196,574834;6459349,893921;6459349,7144;7693,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" path="m7144,481489c380524,602456,751999,764381,1305401,812959,2325529,902494,2815114,428149,2815114,428149r,-421005c2332196,236696,1376839,568166,7144,481489xe" fillcolor="#fe4884" strokecolor="#fe4884" strokeweight="1pt">
                <v:stroke joinstyle="miter"/>
                <v:path arrowok="t" o:connecttype="custom" o:connectlocs="7144,481489;1305401,812959;2815114,428149;2815114,7144;7144,481489" o:connectangles="0,0,0,0,0"/>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F8"/>
    <w:rsid w:val="0005698B"/>
    <w:rsid w:val="00060CC2"/>
    <w:rsid w:val="00083BAA"/>
    <w:rsid w:val="0010680C"/>
    <w:rsid w:val="00152B0B"/>
    <w:rsid w:val="001744C4"/>
    <w:rsid w:val="001766D6"/>
    <w:rsid w:val="00192419"/>
    <w:rsid w:val="00196A93"/>
    <w:rsid w:val="001C270D"/>
    <w:rsid w:val="001E2320"/>
    <w:rsid w:val="00211D27"/>
    <w:rsid w:val="00214E28"/>
    <w:rsid w:val="00245ABC"/>
    <w:rsid w:val="00246EF8"/>
    <w:rsid w:val="00337A30"/>
    <w:rsid w:val="00352B81"/>
    <w:rsid w:val="00394757"/>
    <w:rsid w:val="003A0150"/>
    <w:rsid w:val="003E24DF"/>
    <w:rsid w:val="0041428F"/>
    <w:rsid w:val="00426C1D"/>
    <w:rsid w:val="00462FA1"/>
    <w:rsid w:val="004A2B0D"/>
    <w:rsid w:val="00567630"/>
    <w:rsid w:val="005C2210"/>
    <w:rsid w:val="006146B9"/>
    <w:rsid w:val="00615018"/>
    <w:rsid w:val="0062123A"/>
    <w:rsid w:val="00646E75"/>
    <w:rsid w:val="006B2983"/>
    <w:rsid w:val="006F6F10"/>
    <w:rsid w:val="00783E79"/>
    <w:rsid w:val="007A6EE7"/>
    <w:rsid w:val="007B5AE8"/>
    <w:rsid w:val="007F5192"/>
    <w:rsid w:val="0082009D"/>
    <w:rsid w:val="009D2A64"/>
    <w:rsid w:val="009F47A7"/>
    <w:rsid w:val="00A26FE7"/>
    <w:rsid w:val="00A66B18"/>
    <w:rsid w:val="00A6783B"/>
    <w:rsid w:val="00A96CF8"/>
    <w:rsid w:val="00AA089B"/>
    <w:rsid w:val="00AE1388"/>
    <w:rsid w:val="00AF3982"/>
    <w:rsid w:val="00B47227"/>
    <w:rsid w:val="00B50294"/>
    <w:rsid w:val="00B57D6E"/>
    <w:rsid w:val="00BE1125"/>
    <w:rsid w:val="00C701F7"/>
    <w:rsid w:val="00C70786"/>
    <w:rsid w:val="00D10958"/>
    <w:rsid w:val="00D66593"/>
    <w:rsid w:val="00D85B77"/>
    <w:rsid w:val="00DB04DD"/>
    <w:rsid w:val="00DE6DA2"/>
    <w:rsid w:val="00DF2D30"/>
    <w:rsid w:val="00E05439"/>
    <w:rsid w:val="00E14F44"/>
    <w:rsid w:val="00E4786A"/>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1D44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qFormat/>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styleId="NoSpacing">
    <w:name w:val="No Spacing"/>
    <w:uiPriority w:val="1"/>
    <w:qFormat/>
    <w:rsid w:val="00462FA1"/>
    <w:rPr>
      <w:rFonts w:eastAsiaTheme="minorHAnsi"/>
      <w:color w:val="17406D" w:themeColor="text2"/>
      <w:sz w:val="20"/>
      <w:szCs w:val="20"/>
      <w:lang w:eastAsia="en-US"/>
    </w:rPr>
  </w:style>
  <w:style w:type="table" w:styleId="TableGrid">
    <w:name w:val="Table Grid"/>
    <w:basedOn w:val="TableNormal"/>
    <w:uiPriority w:val="39"/>
    <w:rsid w:val="00DB0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04DD"/>
    <w:rPr>
      <w:color w:val="F49100" w:themeColor="hyperlink"/>
      <w:u w:val="single"/>
    </w:rPr>
  </w:style>
  <w:style w:type="character" w:styleId="UnresolvedMention">
    <w:name w:val="Unresolved Mention"/>
    <w:basedOn w:val="DefaultParagraphFont"/>
    <w:uiPriority w:val="99"/>
    <w:semiHidden/>
    <w:rsid w:val="00DB0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fitjob.p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k.jakubiak@cdsr.pl"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aku\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74107-6D86-4D85-B1DF-B942711997FB}">
  <ds:schemaRefs>
    <ds:schemaRef ds:uri="http://schemas.openxmlformats.org/officeDocument/2006/bibliography"/>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4.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2</Pages>
  <Words>692</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2020-12-03T08:25:00Z</dcterms:created>
  <dcterms:modified xsi:type="dcterms:W3CDTF">2020-12-03T08:25:00Z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